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A7D" w:rsidRDefault="00FB4A7D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Calibri" w:eastAsia="Times New Roman" w:hAnsi="Calibri" w:cs="Calibri"/>
          <w:kern w:val="0"/>
          <w:sz w:val="22"/>
          <w:szCs w:val="22"/>
          <w:lang w:val="en-US" w:eastAsia="sr-Cyrl-CS"/>
        </w:rPr>
      </w:pP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Врста моторних горива које се набављају</w:t>
      </w:r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: безоловни мотор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ни бензин Евро Премијум БМБ-95 , 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 Еуро дизел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, 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путем дебитне картице.</w:t>
      </w: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after="298" w:line="1" w:lineRule="exact"/>
        <w:rPr>
          <w:rFonts w:ascii="Arial" w:eastAsia="Times New Roman" w:hAnsi="Arial" w:cs="Arial"/>
          <w:color w:val="auto"/>
          <w:kern w:val="0"/>
          <w:sz w:val="4"/>
          <w:szCs w:val="2"/>
          <w:lang w:val="en-US" w:eastAsia="en-US"/>
        </w:rPr>
      </w:pPr>
    </w:p>
    <w:tbl>
      <w:tblPr>
        <w:tblW w:w="90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6"/>
        <w:gridCol w:w="2225"/>
        <w:gridCol w:w="2502"/>
        <w:gridCol w:w="3281"/>
      </w:tblGrid>
      <w:tr w:rsidR="00FB4A7D" w:rsidRPr="00F32C64" w:rsidTr="00C77FB5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9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3701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Спецификација</w:t>
            </w:r>
          </w:p>
        </w:tc>
      </w:tr>
      <w:tr w:rsidR="00FB4A7D" w:rsidRPr="00F32C64" w:rsidTr="00C77FB5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Ред. бр.</w:t>
            </w:r>
          </w:p>
        </w:tc>
        <w:tc>
          <w:tcPr>
            <w:tcW w:w="472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666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предмет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384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Количина (литара)</w:t>
            </w:r>
          </w:p>
        </w:tc>
      </w:tr>
      <w:tr w:rsidR="00FB4A7D" w:rsidRPr="00F32C64" w:rsidTr="00C77FB5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1.</w:t>
            </w:r>
          </w:p>
        </w:tc>
        <w:tc>
          <w:tcPr>
            <w:tcW w:w="472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Евро премијум БМБ-95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B4A7D" w:rsidRPr="00C6308A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104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RS" w:eastAsia="sr-Cyrl-CS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val="en-US" w:eastAsia="sr-Cyrl-CS"/>
              </w:rPr>
              <w:t>6</w:t>
            </w: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RS" w:eastAsia="sr-Cyrl-CS"/>
              </w:rPr>
              <w:t>500</w:t>
            </w:r>
          </w:p>
        </w:tc>
      </w:tr>
      <w:tr w:rsidR="00FB4A7D" w:rsidRPr="00F32C64" w:rsidTr="00C77FB5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2.</w:t>
            </w:r>
          </w:p>
        </w:tc>
        <w:tc>
          <w:tcPr>
            <w:tcW w:w="472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Евро дизел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A7D" w:rsidRPr="00C6308A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099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RS" w:eastAsia="sr-Cyrl-CS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val="en-US" w:eastAsia="sr-Cyrl-CS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RS" w:eastAsia="sr-Cyrl-CS"/>
              </w:rPr>
              <w:t>500</w:t>
            </w:r>
          </w:p>
        </w:tc>
      </w:tr>
      <w:tr w:rsidR="00FB4A7D" w:rsidRPr="00F32C64" w:rsidTr="00C77FB5">
        <w:tblPrEx>
          <w:tblCellMar>
            <w:top w:w="0" w:type="dxa"/>
            <w:bottom w:w="0" w:type="dxa"/>
          </w:tblCellMar>
        </w:tblPrEx>
        <w:trPr>
          <w:gridAfter w:val="2"/>
          <w:wAfter w:w="5783" w:type="dxa"/>
          <w:trHeight w:val="251"/>
        </w:trPr>
        <w:tc>
          <w:tcPr>
            <w:tcW w:w="3281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B4A7D" w:rsidRPr="001D31FF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099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Latn-CS" w:eastAsia="sr-Cyrl-CS"/>
              </w:rPr>
              <w:t xml:space="preserve"> </w:t>
            </w:r>
          </w:p>
        </w:tc>
      </w:tr>
    </w:tbl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line="240" w:lineRule="exact"/>
        <w:ind w:firstLine="696"/>
        <w:jc w:val="both"/>
        <w:rPr>
          <w:rFonts w:ascii="Arial" w:eastAsia="Times New Roman" w:hAnsi="Arial" w:cs="Arial"/>
          <w:color w:val="auto"/>
          <w:kern w:val="0"/>
          <w:sz w:val="22"/>
          <w:szCs w:val="20"/>
          <w:lang w:val="en-US" w:eastAsia="en-US"/>
        </w:rPr>
      </w:pP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before="48" w:line="293" w:lineRule="exact"/>
        <w:ind w:firstLine="696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Добра која понуђач нуди морају бити одговарајућег квалитета односно иста морају задовољавати техничке стандарде прописане за ту врсту добара у свему у складу са важећим „Правилником о техничким и другим захтевима за течна горива нафтног порекла („Сл. гласник РС", бр. </w:t>
      </w:r>
      <w:r>
        <w:rPr>
          <w:rFonts w:ascii="Arial" w:eastAsia="Times New Roman" w:hAnsi="Arial" w:cs="Arial"/>
          <w:kern w:val="0"/>
          <w:szCs w:val="22"/>
          <w:lang w:val="en-US" w:eastAsia="sr-Cyrl-CS"/>
        </w:rPr>
        <w:t>111/2015</w:t>
      </w:r>
      <w:proofErr w:type="gramStart"/>
      <w:r>
        <w:rPr>
          <w:rFonts w:ascii="Arial" w:eastAsia="Times New Roman" w:hAnsi="Arial" w:cs="Arial"/>
          <w:kern w:val="0"/>
          <w:szCs w:val="22"/>
          <w:lang w:val="en-US" w:eastAsia="sr-Cyrl-CS"/>
        </w:rPr>
        <w:t>,106</w:t>
      </w:r>
      <w:proofErr w:type="gramEnd"/>
      <w:r>
        <w:rPr>
          <w:rFonts w:ascii="Arial" w:eastAsia="Times New Roman" w:hAnsi="Arial" w:cs="Arial"/>
          <w:kern w:val="0"/>
          <w:szCs w:val="22"/>
          <w:lang w:val="en-US" w:eastAsia="sr-Cyrl-CS"/>
        </w:rPr>
        <w:t>/2016,60/2017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)</w:t>
      </w:r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r>
        <w:rPr>
          <w:rFonts w:ascii="Arial" w:eastAsia="Times New Roman" w:hAnsi="Arial" w:cs="Arial"/>
          <w:kern w:val="0"/>
          <w:szCs w:val="22"/>
          <w:lang w:val="sr-Cyrl-RS" w:eastAsia="sr-Cyrl-CS"/>
        </w:rPr>
        <w:t>и Правилника о измени правилника о техничким и другим захтевима за течна горива нафтног порекла („Сл. гласник РС“ бр.117/2017)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.</w:t>
      </w: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line="293" w:lineRule="exact"/>
        <w:ind w:firstLine="394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Евро премијум БМБ 95 мора да задовољи све захтеве стандарда 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>позитивно правних прописа.</w:t>
      </w:r>
    </w:p>
    <w:p w:rsidR="00FB4A7D" w:rsidRPr="00C77FB5" w:rsidRDefault="00FB4A7D" w:rsidP="00FB4A7D">
      <w:pPr>
        <w:suppressAutoHyphens w:val="0"/>
        <w:autoSpaceDE w:val="0"/>
        <w:autoSpaceDN w:val="0"/>
        <w:adjustRightInd w:val="0"/>
        <w:spacing w:before="48" w:line="293" w:lineRule="exact"/>
        <w:ind w:firstLine="710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C77FB5">
        <w:rPr>
          <w:rFonts w:ascii="Arial" w:eastAsia="Times New Roman" w:hAnsi="Arial" w:cs="Arial"/>
          <w:kern w:val="0"/>
          <w:szCs w:val="22"/>
          <w:lang w:val="sr-Cyrl-CS" w:eastAsia="sr-Cyrl-CS"/>
        </w:rPr>
        <w:t>Количине наведене у спецификацији су планиране у оријентационом износу. Наручилац задржава право да набави већу или мању количину од планиране као и да одустане од дела набавке горива.</w:t>
      </w:r>
    </w:p>
    <w:p w:rsidR="00FB4A7D" w:rsidRPr="00586BFA" w:rsidRDefault="00FB4A7D" w:rsidP="00FB4A7D">
      <w:pPr>
        <w:suppressAutoHyphens w:val="0"/>
        <w:autoSpaceDE w:val="0"/>
        <w:autoSpaceDN w:val="0"/>
        <w:adjustRightInd w:val="0"/>
        <w:spacing w:before="82" w:line="240" w:lineRule="auto"/>
        <w:rPr>
          <w:rFonts w:ascii="Arial" w:eastAsia="Times New Roman" w:hAnsi="Arial" w:cs="Arial"/>
          <w:kern w:val="0"/>
          <w:szCs w:val="22"/>
          <w:u w:val="single"/>
          <w:lang w:val="en-US" w:eastAsia="sr-Cyrl-CS"/>
        </w:rPr>
      </w:pPr>
      <w:r w:rsidRPr="00586BFA">
        <w:rPr>
          <w:rFonts w:ascii="Arial" w:eastAsia="Times New Roman" w:hAnsi="Arial" w:cs="Arial"/>
          <w:kern w:val="0"/>
          <w:szCs w:val="22"/>
          <w:u w:val="single"/>
          <w:lang w:val="sr-Cyrl-CS" w:eastAsia="sr-Cyrl-CS"/>
        </w:rPr>
        <w:t xml:space="preserve">Рок испоруке : </w:t>
      </w: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before="82" w:line="240" w:lineRule="auto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>
        <w:rPr>
          <w:rFonts w:ascii="Arial" w:eastAsia="Times New Roman" w:hAnsi="Arial" w:cs="Arial"/>
          <w:kern w:val="0"/>
          <w:szCs w:val="22"/>
          <w:lang w:val="sr-Cyrl-RS" w:eastAsia="sr-Cyrl-CS"/>
        </w:rPr>
        <w:t>С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укцесивно према указаној потреби наручиоца на годишњем нивоу.</w:t>
      </w:r>
    </w:p>
    <w:p w:rsidR="00FB4A7D" w:rsidRPr="00586BFA" w:rsidRDefault="00FB4A7D" w:rsidP="00FB4A7D">
      <w:pPr>
        <w:suppressAutoHyphens w:val="0"/>
        <w:autoSpaceDE w:val="0"/>
        <w:autoSpaceDN w:val="0"/>
        <w:adjustRightInd w:val="0"/>
        <w:spacing w:before="86" w:line="293" w:lineRule="exact"/>
        <w:jc w:val="both"/>
        <w:rPr>
          <w:rFonts w:ascii="Arial" w:eastAsia="Times New Roman" w:hAnsi="Arial" w:cs="Arial"/>
          <w:kern w:val="0"/>
          <w:szCs w:val="22"/>
          <w:u w:val="single"/>
          <w:lang w:val="en-US" w:eastAsia="sr-Cyrl-CS"/>
        </w:rPr>
      </w:pPr>
      <w:r w:rsidRPr="00586BFA">
        <w:rPr>
          <w:rFonts w:ascii="Arial" w:eastAsia="Times New Roman" w:hAnsi="Arial" w:cs="Arial"/>
          <w:kern w:val="0"/>
          <w:szCs w:val="22"/>
          <w:u w:val="single"/>
          <w:lang w:val="sr-Cyrl-CS" w:eastAsia="sr-Cyrl-CS"/>
        </w:rPr>
        <w:t xml:space="preserve">Место испоруке: </w:t>
      </w:r>
    </w:p>
    <w:p w:rsidR="00FB4A7D" w:rsidRDefault="00FB4A7D" w:rsidP="00FB4A7D">
      <w:pPr>
        <w:suppressAutoHyphens w:val="0"/>
        <w:autoSpaceDE w:val="0"/>
        <w:autoSpaceDN w:val="0"/>
        <w:adjustRightInd w:val="0"/>
        <w:spacing w:before="86" w:line="293" w:lineRule="exact"/>
        <w:jc w:val="both"/>
        <w:rPr>
          <w:rFonts w:ascii="Arial" w:eastAsia="Times New Roman" w:hAnsi="Arial" w:cs="Arial"/>
          <w:kern w:val="0"/>
          <w:szCs w:val="22"/>
          <w:u w:val="single"/>
          <w:lang w:val="en-U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Испорука ће се вршити према потребама Наручиоца, на бензиским станицама понуђача, према списку бензиских станица који понуђач доставља уз понуду. 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sr-Cyrl-CS" w:eastAsia="sr-Cyrl-CS"/>
        </w:rPr>
        <w:t xml:space="preserve">Понуђач мора да поседује најмање 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en-US" w:eastAsia="sr-Cyrl-CS"/>
        </w:rPr>
        <w:t>3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sr-Cyrl-CS" w:eastAsia="sr-Cyrl-CS"/>
        </w:rPr>
        <w:t xml:space="preserve"> бензиск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en-US" w:eastAsia="sr-Cyrl-CS"/>
        </w:rPr>
        <w:t>e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sr-Cyrl-CS" w:eastAsia="sr-Cyrl-CS"/>
        </w:rPr>
        <w:t xml:space="preserve"> станиц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en-US" w:eastAsia="sr-Cyrl-CS"/>
        </w:rPr>
        <w:t>e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sr-Cyrl-CS" w:eastAsia="sr-Cyrl-CS"/>
        </w:rPr>
        <w:t xml:space="preserve"> на територији Града Ниша</w:t>
      </w:r>
      <w:r>
        <w:rPr>
          <w:rFonts w:ascii="Arial" w:eastAsia="Times New Roman" w:hAnsi="Arial" w:cs="Arial"/>
          <w:kern w:val="0"/>
          <w:szCs w:val="22"/>
          <w:u w:val="single"/>
          <w:lang w:val="sr-Cyrl-CS" w:eastAsia="sr-Cyrl-CS"/>
        </w:rPr>
        <w:t>-градско подручје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sr-Cyrl-CS" w:eastAsia="sr-Cyrl-CS"/>
        </w:rPr>
        <w:t>, од чега минимум 1 бензинску станицу на територији Градске општине Палилула Ниш-градско подручје као и најмање 1 бензинску станицу на релацији / аутопут Београд-Ниш и најмање 1 бензинску станицу на релацији / аутопут Ниш – Београд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sr-Latn-RS" w:eastAsia="sr-Cyrl-CS"/>
        </w:rPr>
        <w:t xml:space="preserve"> 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sr-Cyrl-RS" w:eastAsia="sr-Cyrl-CS"/>
        </w:rPr>
        <w:t>којима је радно време 00-24 сваког дана</w:t>
      </w:r>
      <w:r w:rsidRPr="004F5721">
        <w:rPr>
          <w:rFonts w:ascii="Arial" w:eastAsia="Times New Roman" w:hAnsi="Arial" w:cs="Arial"/>
          <w:kern w:val="0"/>
          <w:szCs w:val="22"/>
          <w:u w:val="single"/>
          <w:lang w:val="sr-Cyrl-CS" w:eastAsia="sr-Cyrl-CS"/>
        </w:rPr>
        <w:t>.</w:t>
      </w:r>
    </w:p>
    <w:p w:rsidR="00FB4A7D" w:rsidRDefault="00FB4A7D" w:rsidP="00FB4A7D">
      <w:pPr>
        <w:suppressAutoHyphens w:val="0"/>
        <w:autoSpaceDE w:val="0"/>
        <w:autoSpaceDN w:val="0"/>
        <w:adjustRightInd w:val="0"/>
        <w:spacing w:before="86" w:line="293" w:lineRule="exact"/>
        <w:jc w:val="both"/>
        <w:rPr>
          <w:rFonts w:ascii="Arial" w:eastAsia="Times New Roman" w:hAnsi="Arial" w:cs="Arial"/>
          <w:kern w:val="0"/>
          <w:szCs w:val="22"/>
          <w:u w:val="single"/>
          <w:lang w:val="en-US" w:eastAsia="sr-Cyrl-CS"/>
        </w:rPr>
      </w:pPr>
    </w:p>
    <w:p w:rsidR="00FB4A7D" w:rsidRDefault="00FB4A7D" w:rsidP="00FB4A7D">
      <w:pPr>
        <w:jc w:val="both"/>
        <w:rPr>
          <w:rFonts w:ascii="Arial" w:hAnsi="Arial" w:cs="Arial"/>
          <w:i/>
          <w:iCs/>
          <w:u w:val="single"/>
          <w:lang w:val="sr-Cyrl-CS"/>
        </w:rPr>
      </w:pPr>
      <w:r>
        <w:rPr>
          <w:rFonts w:ascii="Arial" w:hAnsi="Arial" w:cs="Arial"/>
          <w:iCs/>
          <w:u w:val="single"/>
        </w:rPr>
        <w:t>Захтеви у погледу начина, рока и услова плаћања</w:t>
      </w:r>
      <w:r>
        <w:rPr>
          <w:rFonts w:ascii="Arial" w:hAnsi="Arial" w:cs="Arial"/>
          <w:i/>
          <w:iCs/>
          <w:u w:val="single"/>
        </w:rPr>
        <w:t>.</w:t>
      </w:r>
    </w:p>
    <w:p w:rsidR="00FB4A7D" w:rsidRPr="00A21B7B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 xml:space="preserve">Наручилац предвиђа </w:t>
      </w:r>
      <w:r w:rsidRPr="00101D61">
        <w:rPr>
          <w:rFonts w:ascii="Arial" w:hAnsi="Arial" w:cs="Arial"/>
          <w:iCs/>
          <w:lang w:val="sr-Cyrl-CS"/>
        </w:rPr>
        <w:t xml:space="preserve"> могућност авансног </w:t>
      </w:r>
      <w:r>
        <w:rPr>
          <w:rFonts w:ascii="Arial" w:hAnsi="Arial" w:cs="Arial"/>
          <w:iCs/>
          <w:lang w:val="sr-Cyrl-CS"/>
        </w:rPr>
        <w:t>и одложеног плаћања искључиво на рачун Понуђача.</w:t>
      </w:r>
    </w:p>
    <w:p w:rsidR="00FB4A7D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>Рок, начин и услове плаћања даје Понуђач у обрасцу понуде (</w:t>
      </w:r>
      <w:r>
        <w:rPr>
          <w:rFonts w:ascii="Arial" w:hAnsi="Arial" w:cs="Arial"/>
          <w:iCs/>
          <w:lang w:val="sr-Latn-CS"/>
        </w:rPr>
        <w:t>VII-</w:t>
      </w:r>
      <w:r>
        <w:rPr>
          <w:rFonts w:ascii="Arial" w:hAnsi="Arial" w:cs="Arial"/>
          <w:iCs/>
          <w:lang w:val="sr-Cyrl-CS"/>
        </w:rPr>
        <w:t>Образац понуде, тачка 5).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 w:rsidRPr="00C0187E">
        <w:rPr>
          <w:rFonts w:ascii="Arial" w:hAnsi="Arial" w:cs="Arial"/>
          <w:iCs/>
        </w:rPr>
        <w:t>Понуђач коме буде додељен уговор (испоручилац) једном месечно, испоставља рачун са потпуном спецификацијом испорученог моторног горива по корпоративним картицама појединачно за претходни месец. Наручилац плаћа рачун у законском року.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  <w:u w:val="single"/>
        </w:rPr>
        <w:t>Захтев у погледу рока (испоруке добара, извршења услуге, извођења радова)</w:t>
      </w:r>
    </w:p>
    <w:p w:rsidR="00FB4A7D" w:rsidRPr="00C0187E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</w:rPr>
        <w:t>Рок</w:t>
      </w:r>
      <w:r>
        <w:rPr>
          <w:rFonts w:ascii="Arial" w:hAnsi="Arial" w:cs="Arial"/>
          <w:iCs/>
          <w:lang w:val="sr-Cyrl-CS"/>
        </w:rPr>
        <w:t xml:space="preserve"> ипоруке добра-горива за моторна возила је по потреби Наручиоца-сукцесивно на малопродајним објектима-бензинским станицама које је Понуђач доставио у понуди.</w:t>
      </w:r>
    </w:p>
    <w:p w:rsidR="00FB4A7D" w:rsidRDefault="00FB4A7D" w:rsidP="00FB4A7D">
      <w:pPr>
        <w:jc w:val="both"/>
      </w:pPr>
    </w:p>
    <w:p w:rsidR="00FB4A7D" w:rsidRDefault="00FB4A7D" w:rsidP="00FB4A7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  <w:u w:val="single"/>
        </w:rPr>
        <w:t>Захтев у погледу рока важења понуде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Рок важења понуде не може бити краћи од 30 дана од дана отварања понуда.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У случају истека рока важења понуде, наручилац је дужан да у писаном облику затражи од понуђача продужење рока важења понуде.</w:t>
      </w:r>
    </w:p>
    <w:p w:rsidR="00FB4A7D" w:rsidRDefault="00FB4A7D" w:rsidP="00FB4A7D">
      <w:pPr>
        <w:jc w:val="both"/>
        <w:rPr>
          <w:rFonts w:ascii="Arial" w:hAnsi="Arial" w:cs="Arial"/>
          <w:b/>
          <w:bCs/>
          <w:i/>
          <w:iCs/>
          <w:lang w:val="sr-Cyrl-RS"/>
        </w:rPr>
      </w:pPr>
      <w:r>
        <w:rPr>
          <w:rFonts w:ascii="Arial" w:hAnsi="Arial" w:cs="Arial"/>
          <w:iCs/>
        </w:rPr>
        <w:t>Понуђач који прихвати захтев за продужење рока важења понуде на може мењати понуду.</w:t>
      </w:r>
    </w:p>
    <w:p w:rsidR="00FB4A7D" w:rsidRDefault="00FB4A7D" w:rsidP="00FB4A7D">
      <w:pPr>
        <w:jc w:val="both"/>
        <w:rPr>
          <w:rFonts w:ascii="Arial" w:hAnsi="Arial" w:cs="Arial"/>
          <w:b/>
          <w:bCs/>
          <w:i/>
          <w:iCs/>
          <w:lang w:val="sr-Cyrl-RS"/>
        </w:rPr>
      </w:pPr>
    </w:p>
    <w:p w:rsidR="00FB4A7D" w:rsidRPr="001F4CFB" w:rsidRDefault="00FB4A7D" w:rsidP="00FB4A7D">
      <w:pPr>
        <w:jc w:val="both"/>
        <w:rPr>
          <w:rFonts w:ascii="Arial" w:hAnsi="Arial" w:cs="Arial"/>
          <w:b/>
          <w:color w:val="auto"/>
          <w:u w:val="single"/>
          <w:lang w:val="sr-Cyrl-RS"/>
        </w:rPr>
      </w:pPr>
      <w:r w:rsidRPr="001F4CFB">
        <w:rPr>
          <w:rFonts w:ascii="Arial" w:hAnsi="Arial" w:cs="Arial"/>
          <w:color w:val="auto"/>
          <w:u w:val="single"/>
          <w:lang w:val="sr-Cyrl-RS"/>
        </w:rPr>
        <w:t>Други захтеви</w:t>
      </w:r>
      <w:r w:rsidRPr="001F4CFB">
        <w:rPr>
          <w:rFonts w:ascii="Arial" w:hAnsi="Arial" w:cs="Arial"/>
          <w:b/>
          <w:color w:val="auto"/>
          <w:u w:val="single"/>
          <w:lang w:val="sr-Cyrl-RS"/>
        </w:rPr>
        <w:t xml:space="preserve"> </w:t>
      </w:r>
    </w:p>
    <w:p w:rsidR="00FB4A7D" w:rsidRDefault="00FB4A7D" w:rsidP="00FB4A7D">
      <w:pPr>
        <w:jc w:val="both"/>
        <w:rPr>
          <w:rFonts w:ascii="Arial" w:hAnsi="Arial" w:cs="Arial"/>
          <w:bCs/>
          <w:iCs/>
          <w:lang w:val="sr-Cyrl-RS"/>
        </w:rPr>
      </w:pPr>
      <w:r w:rsidRPr="00332E1B">
        <w:rPr>
          <w:rFonts w:ascii="Arial" w:hAnsi="Arial" w:cs="Arial"/>
          <w:bCs/>
          <w:iCs/>
          <w:lang w:val="sr-Cyrl-RS"/>
        </w:rPr>
        <w:t>Уговор се закључује на период од дана потписивања уговора до 31.12.20</w:t>
      </w:r>
      <w:r>
        <w:rPr>
          <w:rFonts w:ascii="Arial" w:hAnsi="Arial" w:cs="Arial"/>
          <w:bCs/>
          <w:iCs/>
          <w:lang w:val="sr-Cyrl-RS"/>
        </w:rPr>
        <w:t>2</w:t>
      </w:r>
      <w:r>
        <w:rPr>
          <w:rFonts w:ascii="Arial" w:hAnsi="Arial" w:cs="Arial"/>
          <w:bCs/>
          <w:iCs/>
          <w:lang w:val="en-US"/>
        </w:rPr>
        <w:t>1</w:t>
      </w:r>
      <w:r w:rsidRPr="00332E1B">
        <w:rPr>
          <w:rFonts w:ascii="Arial" w:hAnsi="Arial" w:cs="Arial"/>
          <w:bCs/>
          <w:iCs/>
          <w:lang w:val="sr-Cyrl-RS"/>
        </w:rPr>
        <w:t>.године.</w:t>
      </w:r>
    </w:p>
    <w:p w:rsidR="00FB4A7D" w:rsidRDefault="00FB4A7D" w:rsidP="00FB4A7D">
      <w:pPr>
        <w:jc w:val="both"/>
        <w:rPr>
          <w:rFonts w:ascii="Arial" w:hAnsi="Arial" w:cs="Arial"/>
          <w:bCs/>
          <w:iCs/>
          <w:lang w:val="sr-Cyrl-RS"/>
        </w:rPr>
      </w:pPr>
    </w:p>
    <w:p w:rsidR="00FB4A7D" w:rsidRPr="00B23880" w:rsidRDefault="00FB4A7D" w:rsidP="00FB4A7D">
      <w:pPr>
        <w:jc w:val="both"/>
        <w:rPr>
          <w:rFonts w:ascii="Arial" w:eastAsia="TimesNewRomanPSMT" w:hAnsi="Arial" w:cs="Arial"/>
          <w:bCs/>
          <w:u w:val="single"/>
          <w:lang w:val="sr-Cyrl-CS"/>
        </w:rPr>
      </w:pPr>
      <w:r w:rsidRPr="00B23880">
        <w:rPr>
          <w:rFonts w:ascii="Arial" w:eastAsia="TimesNewRomanPSMT" w:hAnsi="Arial" w:cs="Arial"/>
          <w:b/>
          <w:bCs/>
          <w:u w:val="single"/>
          <w:lang w:val="sr-Cyrl-CS"/>
        </w:rPr>
        <w:t>Дебитне картице</w:t>
      </w:r>
      <w:r w:rsidRPr="00B23880">
        <w:rPr>
          <w:rFonts w:ascii="Arial" w:eastAsia="TimesNewRomanPSMT" w:hAnsi="Arial" w:cs="Arial"/>
          <w:bCs/>
          <w:u w:val="single"/>
          <w:lang w:val="sr-Cyrl-CS"/>
        </w:rPr>
        <w:t xml:space="preserve"> </w:t>
      </w:r>
      <w:r w:rsidRPr="00B23880">
        <w:rPr>
          <w:rFonts w:ascii="Arial" w:eastAsia="TimesNewRomanPSMT" w:hAnsi="Arial" w:cs="Arial"/>
          <w:b/>
          <w:bCs/>
          <w:u w:val="single"/>
          <w:lang w:val="sr-Cyrl-CS"/>
        </w:rPr>
        <w:t xml:space="preserve">морају да важе </w:t>
      </w:r>
      <w:r w:rsidRPr="00BF76CF">
        <w:rPr>
          <w:rFonts w:ascii="Arial" w:eastAsia="TimesNewRomanPSMT" w:hAnsi="Arial" w:cs="Arial"/>
          <w:b/>
          <w:bCs/>
          <w:u w:val="single"/>
          <w:lang w:val="sr-Cyrl-CS"/>
        </w:rPr>
        <w:t>31.01.202</w:t>
      </w:r>
      <w:r>
        <w:rPr>
          <w:rFonts w:ascii="Arial" w:eastAsia="TimesNewRomanPSMT" w:hAnsi="Arial" w:cs="Arial"/>
          <w:b/>
          <w:bCs/>
          <w:u w:val="single"/>
          <w:lang w:val="en-US"/>
        </w:rPr>
        <w:t>2</w:t>
      </w:r>
      <w:r w:rsidRPr="00BF76CF">
        <w:rPr>
          <w:rFonts w:ascii="Arial" w:eastAsia="TimesNewRomanPSMT" w:hAnsi="Arial" w:cs="Arial"/>
          <w:b/>
          <w:bCs/>
          <w:u w:val="single"/>
          <w:lang w:val="sr-Cyrl-CS"/>
        </w:rPr>
        <w:t xml:space="preserve">.године </w:t>
      </w:r>
      <w:r w:rsidRPr="00B23880">
        <w:rPr>
          <w:rFonts w:ascii="Arial" w:eastAsia="TimesNewRomanPSMT" w:hAnsi="Arial" w:cs="Arial"/>
          <w:bCs/>
          <w:u w:val="single"/>
          <w:lang w:val="sr-Cyrl-CS"/>
        </w:rPr>
        <w:t>(у случају уплаћених средстава за време важења уговора, а неискоришћених средстава након истека уговора).</w:t>
      </w:r>
    </w:p>
    <w:p w:rsidR="00FB4A7D" w:rsidRPr="00FB4A7D" w:rsidRDefault="00FB4A7D" w:rsidP="00FB4A7D">
      <w:pPr>
        <w:suppressAutoHyphens w:val="0"/>
        <w:autoSpaceDE w:val="0"/>
        <w:autoSpaceDN w:val="0"/>
        <w:adjustRightInd w:val="0"/>
        <w:spacing w:before="86" w:line="293" w:lineRule="exact"/>
        <w:jc w:val="both"/>
        <w:rPr>
          <w:rFonts w:ascii="Arial" w:eastAsia="Times New Roman" w:hAnsi="Arial" w:cs="Arial"/>
          <w:kern w:val="0"/>
          <w:szCs w:val="22"/>
          <w:u w:val="single"/>
          <w:lang w:val="en-US" w:eastAsia="sr-Cyrl-CS"/>
        </w:rPr>
      </w:pPr>
    </w:p>
    <w:p w:rsidR="00FB4A7D" w:rsidRPr="004F5721" w:rsidRDefault="00FB4A7D" w:rsidP="00FB4A7D">
      <w:pPr>
        <w:suppressAutoHyphens w:val="0"/>
        <w:autoSpaceDE w:val="0"/>
        <w:autoSpaceDN w:val="0"/>
        <w:adjustRightInd w:val="0"/>
        <w:spacing w:before="86" w:line="293" w:lineRule="exact"/>
        <w:jc w:val="both"/>
        <w:rPr>
          <w:rFonts w:ascii="Arial" w:eastAsia="Times New Roman" w:hAnsi="Arial" w:cs="Arial"/>
          <w:kern w:val="0"/>
          <w:szCs w:val="22"/>
          <w:u w:val="single"/>
          <w:lang w:val="sr-Cyrl-CS" w:eastAsia="sr-Cyrl-CS"/>
        </w:rPr>
      </w:pPr>
    </w:p>
    <w:p w:rsidR="00C77FB5" w:rsidRPr="00C77FB5" w:rsidRDefault="00C77FB5" w:rsidP="00C77FB5">
      <w:pPr>
        <w:jc w:val="both"/>
        <w:rPr>
          <w:rFonts w:ascii="Arial" w:eastAsia="TimesNewRomanPSMT" w:hAnsi="Arial" w:cs="Arial"/>
          <w:bCs/>
          <w:lang w:val="sr-Cyrl-CS"/>
        </w:rPr>
      </w:pPr>
      <w:r w:rsidRPr="00C77FB5">
        <w:rPr>
          <w:rFonts w:ascii="Arial" w:eastAsia="TimesNewRomanPSMT" w:hAnsi="Arial" w:cs="Arial"/>
          <w:b/>
          <w:bCs/>
          <w:u w:val="single"/>
          <w:lang w:val="sr-Cyrl-CS"/>
        </w:rPr>
        <w:t>Рок важења понуде:</w:t>
      </w:r>
      <w:r w:rsidRPr="00C77FB5">
        <w:rPr>
          <w:rFonts w:ascii="Arial" w:eastAsia="TimesNewRomanPSMT" w:hAnsi="Arial" w:cs="Arial"/>
          <w:b/>
          <w:bCs/>
          <w:lang w:val="sr-Cyrl-CS"/>
        </w:rPr>
        <w:t xml:space="preserve"> </w:t>
      </w:r>
      <w:r w:rsidRPr="00C77FB5">
        <w:rPr>
          <w:rFonts w:ascii="Arial" w:eastAsia="TimesNewRomanPSMT" w:hAnsi="Arial" w:cs="Arial"/>
          <w:bCs/>
          <w:lang w:val="sr-Cyrl-CS"/>
        </w:rPr>
        <w:t>Важност понуде је минимум 30 дана од дана отварања понуде.</w:t>
      </w:r>
    </w:p>
    <w:p w:rsidR="00C77FB5" w:rsidRPr="00C77FB5" w:rsidRDefault="00C77FB5" w:rsidP="00C77FB5">
      <w:pPr>
        <w:jc w:val="both"/>
        <w:rPr>
          <w:rFonts w:ascii="Arial" w:eastAsia="TimesNewRomanPSMT" w:hAnsi="Arial" w:cs="Arial"/>
          <w:b/>
          <w:bCs/>
          <w:lang w:val="sr-Cyrl-CS"/>
        </w:rPr>
      </w:pPr>
    </w:p>
    <w:p w:rsidR="00C77FB5" w:rsidRPr="00C77FB5" w:rsidRDefault="00C77FB5" w:rsidP="00C77FB5">
      <w:pPr>
        <w:jc w:val="both"/>
        <w:rPr>
          <w:rFonts w:ascii="Arial" w:eastAsia="TimesNewRomanPSMT" w:hAnsi="Arial" w:cs="Arial"/>
          <w:bCs/>
          <w:lang w:val="sr-Cyrl-CS"/>
        </w:rPr>
      </w:pPr>
      <w:r w:rsidRPr="00C77FB5">
        <w:rPr>
          <w:rFonts w:ascii="Arial" w:eastAsia="TimesNewRomanPSMT" w:hAnsi="Arial" w:cs="Arial"/>
          <w:b/>
          <w:bCs/>
          <w:u w:val="single"/>
          <w:lang w:val="sr-Cyrl-CS"/>
        </w:rPr>
        <w:t>Рок испоруке:</w:t>
      </w:r>
      <w:r w:rsidRPr="00C77FB5">
        <w:rPr>
          <w:rFonts w:ascii="Arial" w:eastAsia="TimesNewRomanPSMT" w:hAnsi="Arial" w:cs="Arial"/>
          <w:b/>
          <w:bCs/>
          <w:lang w:val="sr-Cyrl-CS"/>
        </w:rPr>
        <w:t xml:space="preserve"> </w:t>
      </w:r>
      <w:r w:rsidRPr="00C77FB5">
        <w:rPr>
          <w:rFonts w:ascii="Arial" w:eastAsia="TimesNewRomanPSMT" w:hAnsi="Arial" w:cs="Arial"/>
          <w:bCs/>
          <w:lang w:val="sr-Cyrl-CS"/>
        </w:rPr>
        <w:t>Сукцесивно према указаној потреби наручиоца од дана потписивања уговора све до 31.12.20</w:t>
      </w:r>
      <w:r w:rsidRPr="00C77FB5">
        <w:rPr>
          <w:rFonts w:ascii="Arial" w:eastAsia="TimesNewRomanPSMT" w:hAnsi="Arial" w:cs="Arial"/>
          <w:bCs/>
          <w:lang w:val="sr-Latn-RS"/>
        </w:rPr>
        <w:t>2</w:t>
      </w:r>
      <w:r w:rsidRPr="00C77FB5">
        <w:rPr>
          <w:rFonts w:ascii="Arial" w:eastAsia="TimesNewRomanPSMT" w:hAnsi="Arial" w:cs="Arial"/>
          <w:bCs/>
          <w:lang w:val="sr-Cyrl-RS"/>
        </w:rPr>
        <w:t>1</w:t>
      </w:r>
      <w:r w:rsidRPr="00C77FB5">
        <w:rPr>
          <w:rFonts w:ascii="Arial" w:eastAsia="TimesNewRomanPSMT" w:hAnsi="Arial" w:cs="Arial"/>
          <w:bCs/>
          <w:lang w:val="sr-Cyrl-CS"/>
        </w:rPr>
        <w:t>.године.</w:t>
      </w: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Плаћање се врши уплатом на рачун понуђача.</w:t>
      </w:r>
    </w:p>
    <w:p w:rsidR="00C77FB5" w:rsidRPr="00C77FB5" w:rsidRDefault="00C77FB5" w:rsidP="00C77FB5">
      <w:pPr>
        <w:rPr>
          <w:rFonts w:ascii="Arial" w:hAnsi="Arial" w:cs="Arial"/>
        </w:rPr>
      </w:pPr>
    </w:p>
    <w:p w:rsidR="00C77FB5" w:rsidRPr="00C77FB5" w:rsidRDefault="00C77FB5" w:rsidP="00C77FB5">
      <w:pPr>
        <w:rPr>
          <w:rFonts w:ascii="Arial" w:hAnsi="Arial" w:cs="Arial"/>
        </w:rPr>
      </w:pPr>
      <w:bookmarkStart w:id="0" w:name="_GoBack"/>
      <w:r w:rsidRPr="00C77FB5">
        <w:rPr>
          <w:rFonts w:ascii="Arial" w:hAnsi="Arial" w:cs="Arial"/>
          <w:b/>
          <w:u w:val="single"/>
        </w:rPr>
        <w:t>Место испоруке:</w:t>
      </w:r>
      <w:r w:rsidRPr="00C77FB5">
        <w:rPr>
          <w:rFonts w:ascii="Arial" w:hAnsi="Arial" w:cs="Arial"/>
        </w:rPr>
        <w:t xml:space="preserve"> </w:t>
      </w:r>
      <w:bookmarkEnd w:id="0"/>
      <w:r w:rsidRPr="00C77FB5">
        <w:rPr>
          <w:rFonts w:ascii="Arial" w:hAnsi="Arial" w:cs="Arial"/>
        </w:rPr>
        <w:t>Испорука ће се вршити према потребама Наручиоца, на бензинским станицама понуђача, према списку бензиских станица које понуђач доставља уз понуду. Понуђач мора да поседује најмање 3 бензискe станицe на територији Града Ниша-градско подручје, од чега минимум 1 бензинску станицу на територији Градске општине Палилула Ниш-градско подручје као и најмање 1 бензинску станицу на релацији / аутопут Београд-Ниш и најмање 1 бензинску станицу на релацији / аутопут Ниш – Београд којима је радно време 00-24 сваког дана.</w:t>
      </w: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Цена са свим трошковима се исказује у динарима.</w:t>
      </w: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Цена је дата на са свим зависним трошковима које Понуђач има до допремањa горива до бензинских станица Понуђача.</w:t>
      </w: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Цене нафтних деривата утврђују се одлукама Понуђача у складу са кретањима цена на тржишту нафтних деривата. Одлуке Понуђача о променама цена нафтних деривата се доносе у оним интервалима у којима се обезбеђује њихово усклађивање са кретањима цена на тржишту нафних деривата</w:t>
      </w: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Понуђач се обавезује да у случају увећања цене, пре испоруке обавести Наручиоца, односно првог радног дана уколико до промене цена дође у току нерадних дана.</w:t>
      </w:r>
    </w:p>
    <w:p w:rsidR="00C77FB5" w:rsidRPr="00C77FB5" w:rsidRDefault="00C77FB5" w:rsidP="00C77FB5">
      <w:pPr>
        <w:rPr>
          <w:rFonts w:ascii="Arial" w:hAnsi="Arial" w:cs="Arial"/>
        </w:rPr>
      </w:pP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Наручилац преузима картице за гориво од Понуђача по обостраном потписивању записника о примопредаји картица од стране овлашћених лица Понуђаћа и Наручиоца.</w:t>
      </w:r>
    </w:p>
    <w:p w:rsidR="00C77FB5" w:rsidRPr="00C77FB5" w:rsidRDefault="00C77FB5" w:rsidP="00C77FB5">
      <w:pPr>
        <w:rPr>
          <w:rFonts w:ascii="Arial" w:hAnsi="Arial" w:cs="Arial"/>
        </w:rPr>
      </w:pP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Понуђач је у обавези да за све време трајања уговора, обезбеди уговорени квалитет горива које је предмет набавке, прописан „Правилником о техничким и другим захтевима за течна горива нафтног порекла" („Сл. гласник РС", бр. 111/2015,106/2016,60/2017 и 120/2017).</w:t>
      </w:r>
    </w:p>
    <w:p w:rsidR="00C77FB5" w:rsidRPr="00C77FB5" w:rsidRDefault="00C77FB5" w:rsidP="00C77FB5">
      <w:pPr>
        <w:rPr>
          <w:rFonts w:ascii="Arial" w:hAnsi="Arial" w:cs="Arial"/>
        </w:rPr>
      </w:pP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Уговорне стране су сагласне да у случају постојања примедби које се односе на квалитет горива, Наручилац треба да уложи приговор Понуђачу одмах након сазнања за скривену ману, у року од 24 часа од сазнања за скривену ману.</w:t>
      </w:r>
    </w:p>
    <w:p w:rsidR="00C77FB5" w:rsidRPr="00C77FB5" w:rsidRDefault="00C77FB5" w:rsidP="00C77FB5">
      <w:pPr>
        <w:rPr>
          <w:rFonts w:ascii="Arial" w:hAnsi="Arial" w:cs="Arial"/>
        </w:rPr>
      </w:pP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Уз достављену фактуру понуђач коме буде додељен уговор једном месечно, испоставља фактуру са потпуном спецификацијом испорученог моторног горива по корпоративним картицама појединачно за претходни месец.</w:t>
      </w:r>
    </w:p>
    <w:p w:rsidR="00C77FB5" w:rsidRPr="00C77FB5" w:rsidRDefault="00C77FB5" w:rsidP="00C77FB5">
      <w:pPr>
        <w:rPr>
          <w:rFonts w:ascii="Arial" w:hAnsi="Arial" w:cs="Arial"/>
        </w:rPr>
      </w:pP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Укупна вредност добара утврдиће се на основу стварно испоручених добара у складу са потребама Наручиоца, тако да укупна вредност испоручених добара на годишњем нивоу не прелази износ процењене вредности за ову јавну набаку</w:t>
      </w:r>
    </w:p>
    <w:p w:rsidR="00C77FB5" w:rsidRPr="00C77FB5" w:rsidRDefault="00C77FB5" w:rsidP="00C77FB5">
      <w:pPr>
        <w:rPr>
          <w:rFonts w:ascii="Arial" w:hAnsi="Arial" w:cs="Arial"/>
        </w:rPr>
      </w:pPr>
    </w:p>
    <w:p w:rsidR="00C77FB5" w:rsidRPr="00C77FB5" w:rsidRDefault="00C77FB5" w:rsidP="00C77FB5">
      <w:pPr>
        <w:rPr>
          <w:rFonts w:ascii="Arial" w:hAnsi="Arial" w:cs="Arial"/>
        </w:rPr>
      </w:pPr>
      <w:r w:rsidRPr="00C77FB5">
        <w:rPr>
          <w:rFonts w:ascii="Arial" w:hAnsi="Arial" w:cs="Arial"/>
        </w:rPr>
        <w:t>Количине дате у спецификацији планиране су у оријентационом износу. Наручилац задржава право да набави већу или мању количину од планиране као и да одустане од дела набавке горива.</w:t>
      </w:r>
    </w:p>
    <w:p w:rsidR="00BB7049" w:rsidRPr="00C77FB5" w:rsidRDefault="00BB7049">
      <w:pPr>
        <w:rPr>
          <w:rFonts w:ascii="Arial" w:hAnsi="Arial" w:cs="Arial"/>
        </w:rPr>
      </w:pPr>
    </w:p>
    <w:sectPr w:rsidR="00BB7049" w:rsidRPr="00C77FB5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8F"/>
    <w:rsid w:val="00343DDC"/>
    <w:rsid w:val="00BB7049"/>
    <w:rsid w:val="00C46B8F"/>
    <w:rsid w:val="00C77FB5"/>
    <w:rsid w:val="00FB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A7D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A7D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Bojan Stojanovic</cp:lastModifiedBy>
  <cp:revision>3</cp:revision>
  <dcterms:created xsi:type="dcterms:W3CDTF">2021-01-25T13:00:00Z</dcterms:created>
  <dcterms:modified xsi:type="dcterms:W3CDTF">2021-01-25T13:08:00Z</dcterms:modified>
</cp:coreProperties>
</file>